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spacing w:before="0" w:beforeAutospacing="0" w:after="0" w:afterAutospacing="0" w:line="600" w:lineRule="exact"/>
        <w:jc w:val="center"/>
        <w:rPr>
          <w:rStyle w:val="12"/>
          <w:rFonts w:ascii="黑体" w:eastAsia="黑体"/>
          <w:sz w:val="44"/>
          <w:szCs w:val="44"/>
        </w:rPr>
      </w:pPr>
      <w:r>
        <w:rPr>
          <w:rStyle w:val="10"/>
          <w:rFonts w:ascii="黑体" w:eastAsia="黑体" w:cs="宋体"/>
          <w:sz w:val="44"/>
          <w:szCs w:val="44"/>
        </w:rPr>
        <w:t>中国人民政治协商会议</w:t>
      </w:r>
    </w:p>
    <w:p>
      <w:pPr>
        <w:pStyle w:val="16"/>
        <w:spacing w:before="0" w:beforeAutospacing="0" w:after="0" w:afterAutospacing="0" w:line="600" w:lineRule="exact"/>
        <w:jc w:val="center"/>
        <w:rPr>
          <w:rStyle w:val="12"/>
          <w:sz w:val="44"/>
          <w:szCs w:val="44"/>
        </w:rPr>
      </w:pPr>
      <w:r>
        <w:rPr>
          <w:rStyle w:val="12"/>
          <w:sz w:val="44"/>
          <w:szCs w:val="44"/>
        </w:rPr>
        <w:t>黔东南苗族侗族自治州委员会</w:t>
      </w:r>
    </w:p>
    <w:p>
      <w:pPr>
        <w:pStyle w:val="16"/>
        <w:spacing w:before="0" w:beforeAutospacing="0" w:after="0" w:afterAutospacing="0" w:line="600" w:lineRule="exact"/>
        <w:jc w:val="center"/>
        <w:rPr>
          <w:rStyle w:val="12"/>
          <w:sz w:val="44"/>
          <w:szCs w:val="44"/>
        </w:rPr>
      </w:pPr>
      <w:r>
        <w:rPr>
          <w:rStyle w:val="12"/>
          <w:sz w:val="44"/>
          <w:szCs w:val="44"/>
        </w:rPr>
        <w:t>提案</w:t>
      </w:r>
    </w:p>
    <w:p>
      <w:pPr>
        <w:spacing w:line="320" w:lineRule="exact"/>
        <w:jc w:val="center"/>
        <w:textAlignment w:val="top"/>
        <w:rPr>
          <w:rStyle w:val="12"/>
          <w:rFonts w:ascii="宋体" w:hAnsi="宋体"/>
          <w:kern w:val="0"/>
          <w:sz w:val="24"/>
        </w:rPr>
      </w:pPr>
    </w:p>
    <w:p>
      <w:pPr>
        <w:spacing w:line="320" w:lineRule="exact"/>
        <w:jc w:val="center"/>
        <w:textAlignment w:val="top"/>
        <w:rPr>
          <w:rStyle w:val="12"/>
          <w:rFonts w:ascii="宋体" w:hAnsi="宋体"/>
          <w:kern w:val="0"/>
          <w:sz w:val="24"/>
        </w:rPr>
      </w:pPr>
    </w:p>
    <w:p>
      <w:pPr>
        <w:spacing w:line="760" w:lineRule="exact"/>
        <w:textAlignment w:val="top"/>
        <w:rPr>
          <w:rStyle w:val="12"/>
          <w:rFonts w:ascii="宋体" w:hAnsi="宋体"/>
          <w:kern w:val="0"/>
          <w:sz w:val="24"/>
        </w:rPr>
      </w:pPr>
      <w:r>
        <w:rPr>
          <w:rStyle w:val="12"/>
          <w:rFonts w:ascii="宋体" w:hAnsi="宋体"/>
          <w:kern w:val="0"/>
          <w:sz w:val="24"/>
        </w:rPr>
        <w:pict>
          <v:rect id="_x0000_s1028" o:spid="_x0000_s1028"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path/>
            <v:fill on="t" focussize="0,0"/>
            <v:stroke on="f"/>
            <v:imagedata o:title=""/>
            <o:lock v:ext="edit"/>
            <v:textbox>
              <w:txbxContent>
                <w:p/>
              </w:txbxContent>
            </v:textbox>
            <w10:wrap type="none"/>
            <w10:anchorlock/>
          </v:rect>
        </w:pict>
      </w:r>
    </w:p>
    <w:p>
      <w:pPr>
        <w:spacing w:line="320" w:lineRule="exact"/>
        <w:rPr>
          <w:rStyle w:val="12"/>
          <w:rFonts w:ascii="宋体" w:hAnsi="宋体"/>
          <w:kern w:val="0"/>
          <w:sz w:val="24"/>
        </w:rPr>
      </w:pPr>
      <w:r>
        <w:rPr>
          <w:rStyle w:val="12"/>
          <w:rFonts w:ascii="宋体" w:hAnsi="宋体"/>
          <w:kern w:val="0"/>
          <w:sz w:val="24"/>
        </w:rPr>
        <w:t>第十</w:t>
      </w:r>
      <w:r>
        <w:rPr>
          <w:rStyle w:val="12"/>
          <w:rFonts w:hint="eastAsia" w:ascii="宋体" w:hAnsi="宋体"/>
          <w:kern w:val="0"/>
          <w:sz w:val="24"/>
        </w:rPr>
        <w:t>三</w:t>
      </w:r>
      <w:r>
        <w:rPr>
          <w:rStyle w:val="12"/>
          <w:rFonts w:ascii="宋体" w:hAnsi="宋体"/>
          <w:kern w:val="0"/>
          <w:sz w:val="24"/>
        </w:rPr>
        <w:t>届第</w:t>
      </w:r>
      <w:r>
        <w:rPr>
          <w:rStyle w:val="12"/>
          <w:rFonts w:hint="eastAsia" w:ascii="宋体" w:hAnsi="宋体"/>
          <w:kern w:val="0"/>
          <w:sz w:val="24"/>
        </w:rPr>
        <w:t>一</w:t>
      </w:r>
      <w:r>
        <w:rPr>
          <w:rStyle w:val="12"/>
          <w:rFonts w:ascii="宋体" w:hAnsi="宋体"/>
          <w:kern w:val="0"/>
          <w:sz w:val="24"/>
        </w:rPr>
        <w:t>次会议　       　第</w:t>
      </w:r>
      <w:r>
        <w:rPr>
          <w:rStyle w:val="12"/>
          <w:rFonts w:hint="eastAsia" w:ascii="宋体" w:hAnsi="宋体"/>
          <w:kern w:val="0"/>
          <w:sz w:val="24"/>
        </w:rPr>
        <w:t>099</w:t>
      </w:r>
      <w:r>
        <w:rPr>
          <w:rStyle w:val="12"/>
          <w:rFonts w:ascii="宋体" w:hAnsi="宋体"/>
          <w:kern w:val="0"/>
          <w:sz w:val="24"/>
        </w:rPr>
        <w:t xml:space="preserve">号　    </w:t>
      </w:r>
      <w:r>
        <w:rPr>
          <w:rStyle w:val="12"/>
          <w:rFonts w:hint="eastAsia" w:ascii="宋体" w:hAnsi="宋体"/>
          <w:kern w:val="0"/>
          <w:sz w:val="24"/>
        </w:rPr>
        <w:t xml:space="preserve"> 类别：社会建设类     </w:t>
      </w:r>
    </w:p>
    <w:p>
      <w:pPr>
        <w:spacing w:line="320" w:lineRule="exact"/>
        <w:jc w:val="left"/>
        <w:rPr>
          <w:rStyle w:val="12"/>
          <w:rFonts w:ascii="宋体" w:hAnsi="宋体"/>
          <w:kern w:val="0"/>
          <w:sz w:val="24"/>
        </w:rPr>
      </w:pPr>
      <w:r>
        <w:rPr>
          <w:rStyle w:val="12"/>
          <w:rFonts w:ascii="宋体" w:hAnsi="宋体"/>
          <w:kern w:val="0"/>
          <w:sz w:val="24"/>
        </w:rPr>
        <w:pict>
          <v:rect id="_x0000_s1027" o:spid="_x0000_s1027"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path/>
            <v:fill on="t" focussize="0,0"/>
            <v:stroke on="f"/>
            <v:imagedata o:title=""/>
            <o:lock v:ext="edit"/>
            <v:textbox>
              <w:txbxContent>
                <w:p/>
              </w:txbxContent>
            </v:textbox>
            <w10:wrap type="none"/>
            <w10:anchorlock/>
          </v:rect>
        </w:pict>
      </w:r>
    </w:p>
    <w:tbl>
      <w:tblPr>
        <w:tblStyle w:val="8"/>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2"/>
                <w:rFonts w:ascii="宋体" w:hAnsi="宋体"/>
                <w:kern w:val="0"/>
                <w:sz w:val="24"/>
              </w:rPr>
            </w:pPr>
            <w:r>
              <w:rPr>
                <w:rStyle w:val="12"/>
                <w:rFonts w:ascii="黑体" w:hAnsi="宋体" w:eastAsia="黑体" w:cs="宋体"/>
                <w:b/>
                <w:bCs/>
                <w:kern w:val="0"/>
                <w:sz w:val="24"/>
              </w:rPr>
              <w:t>案</w:t>
            </w:r>
            <w:r>
              <w:rPr>
                <w:rStyle w:val="12"/>
                <w:rFonts w:ascii="宋体" w:hAnsi="宋体" w:eastAsia="黑体" w:cs="宋体"/>
                <w:b/>
                <w:bCs/>
                <w:kern w:val="0"/>
                <w:sz w:val="24"/>
              </w:rPr>
              <w:t>  </w:t>
            </w:r>
            <w:r>
              <w:rPr>
                <w:rStyle w:val="12"/>
                <w:rFonts w:ascii="黑体" w:hAnsi="宋体" w:eastAsia="黑体" w:cs="宋体"/>
                <w:b/>
                <w:bCs/>
                <w:kern w:val="0"/>
                <w:sz w:val="24"/>
              </w:rPr>
              <w:t>由</w:t>
            </w:r>
            <w:r>
              <w:rPr>
                <w:rStyle w:val="12"/>
                <w:rFonts w:ascii="宋体" w:hAnsi="宋体" w:cs="宋体"/>
                <w:b/>
                <w:bCs/>
                <w:kern w:val="0"/>
                <w:sz w:val="24"/>
              </w:rPr>
              <w:t>：</w:t>
            </w:r>
          </w:p>
        </w:tc>
        <w:tc>
          <w:tcPr>
            <w:tcW w:w="6797" w:type="dxa"/>
            <w:gridSpan w:val="3"/>
            <w:vAlign w:val="center"/>
          </w:tcPr>
          <w:p>
            <w:pPr>
              <w:jc w:val="left"/>
              <w:rPr>
                <w:rStyle w:val="12"/>
                <w:rFonts w:ascii="宋体" w:hAnsi="宋体" w:cs="宋体"/>
                <w:b/>
                <w:bCs/>
                <w:kern w:val="0"/>
                <w:sz w:val="24"/>
              </w:rPr>
            </w:pPr>
            <w:r>
              <w:rPr>
                <w:rStyle w:val="12"/>
                <w:rFonts w:hint="eastAsia" w:ascii="宋体" w:hAnsi="宋体" w:cs="宋体" w:eastAsiaTheme="minorEastAsia"/>
                <w:b/>
                <w:bCs/>
                <w:kern w:val="0"/>
                <w:sz w:val="24"/>
              </w:rPr>
              <w:t>关于通过州级层面全力扶持黄平民族中学申报省级一类示范高中的建议</w:t>
            </w:r>
          </w:p>
        </w:tc>
      </w:tr>
      <w:tr>
        <w:tc>
          <w:tcPr>
            <w:tcW w:w="1753" w:type="dxa"/>
            <w:vAlign w:val="center"/>
          </w:tcPr>
          <w:p>
            <w:pPr>
              <w:jc w:val="left"/>
              <w:rPr>
                <w:rStyle w:val="12"/>
                <w:rFonts w:ascii="宋体" w:hAnsi="宋体"/>
                <w:kern w:val="0"/>
                <w:sz w:val="24"/>
              </w:rPr>
            </w:pPr>
            <w:r>
              <w:rPr>
                <w:rStyle w:val="12"/>
                <w:rFonts w:ascii="黑体" w:hAnsi="宋体" w:eastAsia="黑体" w:cs="宋体"/>
                <w:b/>
                <w:bCs/>
                <w:kern w:val="0"/>
                <w:sz w:val="24"/>
              </w:rPr>
              <w:t>审查意见</w:t>
            </w:r>
            <w:r>
              <w:rPr>
                <w:rStyle w:val="12"/>
                <w:rFonts w:ascii="宋体" w:hAnsi="宋体" w:cs="宋体"/>
                <w:b/>
                <w:bCs/>
                <w:kern w:val="0"/>
                <w:sz w:val="24"/>
              </w:rPr>
              <w:t>：</w:t>
            </w:r>
          </w:p>
        </w:tc>
        <w:tc>
          <w:tcPr>
            <w:tcW w:w="6797" w:type="dxa"/>
            <w:gridSpan w:val="3"/>
            <w:vAlign w:val="center"/>
          </w:tcPr>
          <w:p>
            <w:pPr>
              <w:jc w:val="left"/>
              <w:rPr>
                <w:rStyle w:val="12"/>
                <w:rFonts w:hint="default" w:ascii="宋体" w:hAnsi="宋体" w:eastAsia="宋体"/>
                <w:kern w:val="0"/>
                <w:sz w:val="24"/>
                <w:lang w:val="en-US" w:eastAsia="zh-CN"/>
              </w:rPr>
            </w:pPr>
            <w:r>
              <w:rPr>
                <w:rStyle w:val="12"/>
                <w:rFonts w:hint="eastAsia" w:ascii="宋体" w:hAnsi="宋体"/>
                <w:kern w:val="0"/>
                <w:sz w:val="24"/>
              </w:rPr>
              <w:t>主办：州教育局    会办：</w:t>
            </w:r>
            <w:r>
              <w:rPr>
                <w:rStyle w:val="12"/>
                <w:rFonts w:hint="eastAsia" w:ascii="宋体" w:hAnsi="宋体"/>
                <w:kern w:val="0"/>
                <w:sz w:val="24"/>
                <w:lang w:val="en-US" w:eastAsia="zh-CN"/>
              </w:rPr>
              <w:t>州委编办、州财政局、州人社局</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12"/>
                <w:rFonts w:ascii="黑体" w:hAnsi="宋体" w:eastAsia="黑体"/>
                <w:kern w:val="0"/>
                <w:sz w:val="24"/>
              </w:rPr>
            </w:pPr>
            <w:r>
              <w:rPr>
                <w:rStyle w:val="12"/>
                <w:rFonts w:ascii="黑体" w:hAnsi="宋体" w:eastAsia="黑体" w:cs="宋体"/>
                <w:b/>
                <w:bCs/>
                <w:kern w:val="0"/>
                <w:sz w:val="24"/>
              </w:rPr>
              <w:t>提</w:t>
            </w:r>
            <w:r>
              <w:rPr>
                <w:rStyle w:val="12"/>
                <w:rFonts w:ascii="宋体" w:hAnsi="宋体" w:eastAsia="黑体" w:cs="宋体"/>
                <w:b/>
                <w:bCs/>
                <w:kern w:val="0"/>
                <w:sz w:val="24"/>
              </w:rPr>
              <w:t> </w:t>
            </w:r>
            <w:r>
              <w:rPr>
                <w:rStyle w:val="12"/>
                <w:rFonts w:ascii="黑体" w:hAnsi="宋体" w:eastAsia="黑体" w:cs="宋体"/>
                <w:b/>
                <w:bCs/>
                <w:kern w:val="0"/>
                <w:sz w:val="24"/>
              </w:rPr>
              <w:t>案人</w:t>
            </w:r>
            <w:r>
              <w:rPr>
                <w:rStyle w:val="12"/>
                <w:rFonts w:ascii="宋体" w:hAnsi="宋体" w:eastAsia="黑体" w:cs="宋体"/>
                <w:b/>
                <w:bCs/>
                <w:kern w:val="0"/>
                <w:sz w:val="24"/>
              </w:rPr>
              <w:t>：</w:t>
            </w:r>
          </w:p>
        </w:tc>
        <w:tc>
          <w:tcPr>
            <w:tcW w:w="3872" w:type="dxa"/>
            <w:vAlign w:val="center"/>
          </w:tcPr>
          <w:p>
            <w:pPr>
              <w:jc w:val="left"/>
              <w:rPr>
                <w:rStyle w:val="12"/>
                <w:rFonts w:ascii="宋体" w:hAnsi="宋体"/>
                <w:kern w:val="0"/>
                <w:sz w:val="24"/>
              </w:rPr>
            </w:pPr>
            <w:r>
              <w:rPr>
                <w:rStyle w:val="12"/>
                <w:rFonts w:ascii="宋体" w:hAnsi="宋体" w:cs="宋体"/>
                <w:b/>
                <w:bCs/>
                <w:kern w:val="0"/>
                <w:sz w:val="24"/>
              </w:rPr>
              <w:t>通讯地址</w:t>
            </w:r>
          </w:p>
        </w:tc>
        <w:tc>
          <w:tcPr>
            <w:tcW w:w="1440" w:type="dxa"/>
            <w:vAlign w:val="center"/>
          </w:tcPr>
          <w:p>
            <w:pPr>
              <w:jc w:val="left"/>
              <w:rPr>
                <w:rStyle w:val="12"/>
                <w:rFonts w:ascii="宋体" w:hAnsi="宋体"/>
                <w:kern w:val="0"/>
                <w:sz w:val="24"/>
              </w:rPr>
            </w:pPr>
            <w:r>
              <w:rPr>
                <w:rStyle w:val="12"/>
                <w:rFonts w:ascii="宋体" w:hAnsi="宋体" w:cs="宋体"/>
                <w:b/>
                <w:bCs/>
                <w:kern w:val="0"/>
                <w:sz w:val="24"/>
              </w:rPr>
              <w:t>邮政编码</w:t>
            </w:r>
          </w:p>
        </w:tc>
        <w:tc>
          <w:tcPr>
            <w:tcW w:w="1485" w:type="dxa"/>
            <w:vAlign w:val="center"/>
          </w:tcPr>
          <w:p>
            <w:pPr>
              <w:jc w:val="left"/>
              <w:rPr>
                <w:rStyle w:val="12"/>
                <w:rFonts w:ascii="宋体" w:hAnsi="宋体"/>
                <w:kern w:val="0"/>
                <w:sz w:val="24"/>
              </w:rPr>
            </w:pPr>
            <w:r>
              <w:rPr>
                <w:rStyle w:val="12"/>
                <w:rFonts w:ascii="宋体" w:hAnsi="宋体" w:cs="宋体"/>
                <w:b/>
                <w:bCs/>
                <w:kern w:val="0"/>
                <w:sz w:val="24"/>
              </w:rPr>
              <w:t>联系电话</w:t>
            </w:r>
          </w:p>
        </w:tc>
      </w:tr>
      <w:tr>
        <w:tc>
          <w:tcPr>
            <w:tcW w:w="1753" w:type="dxa"/>
            <w:vAlign w:val="center"/>
          </w:tcPr>
          <w:p>
            <w:pPr>
              <w:jc w:val="left"/>
              <w:rPr>
                <w:rStyle w:val="12"/>
                <w:rFonts w:ascii="宋体" w:hAnsi="宋体"/>
                <w:kern w:val="0"/>
                <w:sz w:val="24"/>
              </w:rPr>
            </w:pPr>
            <w:r>
              <w:rPr>
                <w:rStyle w:val="12"/>
                <w:rFonts w:hint="eastAsia" w:ascii="宋体" w:hAnsi="宋体"/>
                <w:kern w:val="0"/>
                <w:sz w:val="24"/>
              </w:rPr>
              <w:t>王举</w:t>
            </w:r>
          </w:p>
        </w:tc>
        <w:tc>
          <w:tcPr>
            <w:tcW w:w="3872" w:type="dxa"/>
            <w:vAlign w:val="center"/>
          </w:tcPr>
          <w:p>
            <w:pPr>
              <w:jc w:val="left"/>
              <w:rPr>
                <w:rStyle w:val="12"/>
                <w:rFonts w:ascii="宋体" w:hAnsi="宋体"/>
                <w:kern w:val="0"/>
                <w:sz w:val="24"/>
              </w:rPr>
            </w:pPr>
            <w:r>
              <w:rPr>
                <w:rStyle w:val="12"/>
                <w:rFonts w:hint="eastAsia" w:ascii="宋体" w:hAnsi="宋体"/>
                <w:kern w:val="0"/>
                <w:sz w:val="24"/>
              </w:rPr>
              <w:t>黄平民族中学</w:t>
            </w:r>
          </w:p>
        </w:tc>
        <w:tc>
          <w:tcPr>
            <w:tcW w:w="1440" w:type="dxa"/>
            <w:vAlign w:val="center"/>
          </w:tcPr>
          <w:p>
            <w:pPr>
              <w:jc w:val="left"/>
              <w:rPr>
                <w:rStyle w:val="12"/>
                <w:rFonts w:ascii="宋体" w:hAnsi="宋体"/>
                <w:kern w:val="0"/>
                <w:sz w:val="24"/>
              </w:rPr>
            </w:pPr>
            <w:r>
              <w:rPr>
                <w:rStyle w:val="12"/>
                <w:rFonts w:hint="eastAsia" w:ascii="宋体" w:hAnsi="宋体"/>
                <w:kern w:val="0"/>
                <w:sz w:val="24"/>
              </w:rPr>
              <w:t>556000</w:t>
            </w:r>
          </w:p>
        </w:tc>
        <w:tc>
          <w:tcPr>
            <w:tcW w:w="1485" w:type="dxa"/>
            <w:vAlign w:val="center"/>
          </w:tcPr>
          <w:p>
            <w:pPr>
              <w:jc w:val="left"/>
              <w:rPr>
                <w:rStyle w:val="12"/>
                <w:rFonts w:ascii="宋体" w:hAnsi="宋体"/>
                <w:kern w:val="0"/>
                <w:sz w:val="24"/>
              </w:rPr>
            </w:pPr>
            <w:r>
              <w:rPr>
                <w:rStyle w:val="12"/>
                <w:rFonts w:hint="eastAsia" w:ascii="宋体" w:hAnsi="宋体"/>
                <w:kern w:val="0"/>
                <w:sz w:val="24"/>
              </w:rPr>
              <w:t>15186876373</w:t>
            </w:r>
          </w:p>
        </w:tc>
      </w:tr>
      <w:tr>
        <w:tblPrEx>
          <w:tblCellMar>
            <w:top w:w="0" w:type="dxa"/>
            <w:left w:w="15" w:type="dxa"/>
            <w:bottom w:w="0" w:type="dxa"/>
            <w:right w:w="15" w:type="dxa"/>
          </w:tblCellMar>
        </w:tblPrEx>
        <w:tc>
          <w:tcPr>
            <w:tcW w:w="1753" w:type="dxa"/>
            <w:vAlign w:val="center"/>
          </w:tcPr>
          <w:p>
            <w:pPr>
              <w:jc w:val="left"/>
              <w:rPr>
                <w:rStyle w:val="12"/>
                <w:rFonts w:ascii="宋体" w:hAnsi="宋体"/>
                <w:kern w:val="0"/>
                <w:sz w:val="24"/>
              </w:rPr>
            </w:pPr>
            <w:r>
              <w:rPr>
                <w:rStyle w:val="12"/>
                <w:rFonts w:hint="eastAsia" w:ascii="黑体" w:hAnsi="宋体" w:eastAsia="黑体" w:cs="宋体"/>
                <w:b/>
                <w:bCs/>
                <w:kern w:val="0"/>
                <w:sz w:val="24"/>
                <w:szCs w:val="22"/>
              </w:rPr>
              <w:t>工作联系电话：</w:t>
            </w:r>
          </w:p>
        </w:tc>
        <w:tc>
          <w:tcPr>
            <w:tcW w:w="6797" w:type="dxa"/>
            <w:gridSpan w:val="3"/>
            <w:vAlign w:val="center"/>
          </w:tcPr>
          <w:p>
            <w:pPr>
              <w:jc w:val="left"/>
              <w:rPr>
                <w:rStyle w:val="12"/>
                <w:rFonts w:ascii="宋体" w:hAnsi="宋体"/>
                <w:kern w:val="0"/>
                <w:sz w:val="24"/>
              </w:rPr>
            </w:pPr>
            <w:r>
              <w:rPr>
                <w:rStyle w:val="12"/>
                <w:rFonts w:hint="eastAsia" w:ascii="宋体" w:hAnsi="宋体"/>
                <w:kern w:val="0"/>
                <w:sz w:val="24"/>
              </w:rPr>
              <w:t>州委办秘书五科：8270060；州政府办建议提案科：8260016；</w:t>
            </w:r>
          </w:p>
          <w:p>
            <w:pPr>
              <w:jc w:val="left"/>
              <w:rPr>
                <w:rStyle w:val="12"/>
                <w:rFonts w:ascii="宋体" w:hAnsi="宋体"/>
                <w:kern w:val="0"/>
                <w:sz w:val="24"/>
              </w:rPr>
            </w:pPr>
            <w:r>
              <w:rPr>
                <w:rStyle w:val="12"/>
                <w:rFonts w:hint="eastAsia" w:ascii="宋体" w:hAnsi="宋体"/>
                <w:kern w:val="0"/>
                <w:sz w:val="24"/>
              </w:rPr>
              <w:t>州政协提案委：8428866。</w:t>
            </w:r>
          </w:p>
        </w:tc>
      </w:tr>
    </w:tbl>
    <w:p>
      <w:pPr>
        <w:jc w:val="left"/>
        <w:rPr>
          <w:rStyle w:val="12"/>
          <w:rFonts w:ascii="宋体" w:hAnsi="宋体"/>
          <w:kern w:val="0"/>
          <w:sz w:val="24"/>
        </w:rPr>
      </w:pPr>
      <w:r>
        <w:rPr>
          <w:rStyle w:val="12"/>
          <w:rFonts w:ascii="宋体" w:hAnsi="宋体"/>
          <w:kern w:val="0"/>
          <w:sz w:val="24"/>
        </w:rPr>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path/>
            <v:fill on="t" focussize="0,0"/>
            <v:stroke on="f"/>
            <v:imagedata o:title=""/>
            <o:lock v:ext="edit"/>
            <v:textbox>
              <w:txbxContent>
                <w:p/>
              </w:txbxContent>
            </v:textbox>
            <w10:wrap type="none"/>
            <w10:anchorlock/>
          </v:rect>
        </w:pict>
      </w:r>
    </w:p>
    <w:p>
      <w:pPr>
        <w:spacing w:line="560" w:lineRule="exact"/>
        <w:rPr>
          <w:rStyle w:val="12"/>
          <w:rFonts w:ascii="仿宋_GB2312" w:hAnsi="宋体" w:eastAsia="仿宋_GB2312"/>
          <w:kern w:val="0"/>
          <w:sz w:val="32"/>
          <w:szCs w:val="32"/>
        </w:rPr>
      </w:pPr>
      <w:r>
        <w:rPr>
          <w:rStyle w:val="12"/>
          <w:rFonts w:hint="eastAsia" w:ascii="仿宋_GB2312" w:hAnsi="宋体" w:eastAsia="仿宋_GB2312"/>
          <w:kern w:val="0"/>
          <w:sz w:val="32"/>
          <w:szCs w:val="32"/>
        </w:rPr>
        <w:t>内容和办法：</w:t>
      </w:r>
    </w:p>
    <w:p>
      <w:pPr>
        <w:widowControl w:val="0"/>
        <w:numPr>
          <w:ilvl w:val="0"/>
          <w:numId w:val="1"/>
        </w:numPr>
        <w:spacing w:line="560" w:lineRule="exact"/>
        <w:ind w:firstLine="560" w:firstLineChars="200"/>
        <w:textAlignment w:val="auto"/>
        <w:rPr>
          <w:rFonts w:hint="eastAsia"/>
          <w:sz w:val="28"/>
          <w:szCs w:val="36"/>
        </w:rPr>
      </w:pPr>
      <w:r>
        <w:rPr>
          <w:rFonts w:hint="eastAsia"/>
          <w:sz w:val="28"/>
          <w:szCs w:val="36"/>
        </w:rPr>
        <w:t>背景：</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1.其他一些地州市都有两所以上省级一类示范高中，黔东南州只有一所一类示范高中，要形成竞争机制，促进黔东南州教育高质量发展。</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2.黄平民族中学现在已经搬入新校区，功能齐全，设施设备一流，教育教学质量在全州处于最前列。</w:t>
      </w:r>
    </w:p>
    <w:p>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3.黄平民族中学现在是二类示范高中，各类条件已基本达到省级一类示范高中条件，特别在教学成绩方面成绩大幅度提升，一本和二本的升学率不断提高，黄平民族中学已经做好了“保二升一”的准备。</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4.黄平民族中学由于教学质量不断提升，教学质量在黔东南州紧跟凯里一中之后，引起了周边兄弟学校的关注和前来黄平民族中学学习。</w:t>
      </w:r>
    </w:p>
    <w:p>
      <w:pPr>
        <w:spacing w:line="560" w:lineRule="exact"/>
        <w:ind w:firstLine="560" w:firstLineChars="200"/>
        <w:rPr>
          <w:rFonts w:hint="eastAsia"/>
          <w:sz w:val="28"/>
          <w:szCs w:val="36"/>
        </w:rPr>
      </w:pPr>
      <w:r>
        <w:rPr>
          <w:rFonts w:hint="eastAsia"/>
          <w:sz w:val="28"/>
          <w:szCs w:val="36"/>
        </w:rPr>
        <w:t>二、建议</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1.加大资金支持。 2020年9月黄平民族中学整体搬入新校区，学校还没完全竣工，在边施工边教学情况下进行。2020年9月至今有不少专家给黄平民族中学的示范高中建设提出了不少建议，主要有绿化较少、图书馆图书数量不够及文化建设不足等方面问题，这些都是缺少资金所导致的。</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2.加大人才支持。现代社会学校的竞争主要是人才的竞争，黄平民族中学的教师队伍中无论是研究生还是免费师范生都较其他兄弟学校少。黄平民族中学有岗位293个，实际在编岗位教师只有222人，最近为了补充教师，学校从乡镇初中、小学借调近四十名教师。为了提高教师队伍的整体质量和素质，建议黄平民族中学能招考省级重点师范院校的优秀师范毕业生，如贵州师范大学、四川师范大学、云南师范大学等。</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3.加大政策支持。</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4.招生范围实行划片招生，满足学校发展基本要求和学生需求。</w:t>
      </w:r>
    </w:p>
    <w:p>
      <w:pPr>
        <w:spacing w:line="560" w:lineRule="exact"/>
        <w:ind w:firstLine="640" w:firstLineChars="200"/>
        <w:rPr>
          <w:rFonts w:ascii="仿宋" w:hAnsi="仿宋" w:eastAsia="仿宋" w:cs="仿宋"/>
          <w:color w:val="333333"/>
          <w:sz w:val="32"/>
          <w:szCs w:val="32"/>
          <w:shd w:val="clear" w:color="auto" w:fill="FFFFFF"/>
        </w:rPr>
      </w:pPr>
    </w:p>
    <w:p>
      <w:pPr>
        <w:spacing w:line="560" w:lineRule="exact"/>
        <w:ind w:firstLine="640" w:firstLineChars="200"/>
        <w:rPr>
          <w:rFonts w:ascii="仿宋" w:hAnsi="仿宋" w:eastAsia="仿宋" w:cs="仿宋"/>
          <w:color w:val="333333"/>
          <w:sz w:val="32"/>
          <w:szCs w:val="32"/>
          <w:shd w:val="clear" w:color="auto" w:fill="FFFFFF"/>
        </w:rPr>
      </w:pPr>
    </w:p>
    <w:p>
      <w:pPr>
        <w:spacing w:line="560" w:lineRule="exact"/>
        <w:ind w:firstLine="643" w:firstLineChars="200"/>
        <w:rPr>
          <w:rStyle w:val="12"/>
          <w:rFonts w:ascii="仿宋" w:hAnsi="仿宋" w:eastAsia="仿宋" w:cs="仿宋"/>
          <w:kern w:val="0"/>
          <w:sz w:val="32"/>
          <w:szCs w:val="32"/>
        </w:rPr>
      </w:pPr>
      <w:r>
        <w:rPr>
          <w:rStyle w:val="12"/>
          <w:rFonts w:hint="eastAsia" w:ascii="黑体" w:hAnsi="黑体" w:eastAsia="黑体" w:cs="黑体"/>
          <w:b/>
          <w:bCs/>
          <w:kern w:val="0"/>
          <w:sz w:val="32"/>
          <w:szCs w:val="32"/>
        </w:rPr>
        <w:t>注：</w:t>
      </w:r>
      <w:r>
        <w:rPr>
          <w:rStyle w:val="12"/>
          <w:rFonts w:hint="eastAsia" w:ascii="仿宋" w:hAnsi="仿宋" w:eastAsia="仿宋" w:cs="仿宋"/>
          <w:kern w:val="0"/>
          <w:sz w:val="32"/>
          <w:szCs w:val="32"/>
        </w:rPr>
        <w:t>1、提案会办单位需将会办意见送主办单位，由主办单位连同《提案答复件》、《征询意见表》一并抄送州政协；（涉及目标考核）</w:t>
      </w:r>
    </w:p>
    <w:p>
      <w:pPr>
        <w:spacing w:line="560" w:lineRule="exact"/>
        <w:ind w:firstLine="1280" w:firstLineChars="400"/>
        <w:rPr>
          <w:rStyle w:val="12"/>
          <w:rFonts w:ascii="仿宋" w:hAnsi="仿宋" w:eastAsia="仿宋" w:cs="仿宋"/>
          <w:kern w:val="0"/>
          <w:sz w:val="32"/>
          <w:szCs w:val="32"/>
        </w:rPr>
      </w:pPr>
      <w:r>
        <w:rPr>
          <w:rStyle w:val="12"/>
          <w:rFonts w:hint="eastAsia" w:ascii="仿宋" w:hAnsi="仿宋" w:eastAsia="仿宋" w:cs="仿宋"/>
          <w:kern w:val="0"/>
          <w:sz w:val="32"/>
          <w:szCs w:val="32"/>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sdtPr>
    <w:sdtContent>
      <w:p>
        <w:pPr>
          <w:pStyle w:val="4"/>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rPr>
        <w:rStyle w:val="1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4F20B6"/>
    <w:multiLevelType w:val="singleLevel"/>
    <w:tmpl w:val="524F20B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2"/>
  </w:compat>
  <w:rsids>
    <w:rsidRoot w:val="00FB6911"/>
    <w:rsid w:val="00062089"/>
    <w:rsid w:val="00235FF9"/>
    <w:rsid w:val="002F6404"/>
    <w:rsid w:val="00372D70"/>
    <w:rsid w:val="004D0222"/>
    <w:rsid w:val="004E1357"/>
    <w:rsid w:val="004E6BC5"/>
    <w:rsid w:val="00507FB8"/>
    <w:rsid w:val="00551F39"/>
    <w:rsid w:val="00554776"/>
    <w:rsid w:val="00654375"/>
    <w:rsid w:val="007055DB"/>
    <w:rsid w:val="00770ACB"/>
    <w:rsid w:val="007D1DFD"/>
    <w:rsid w:val="00840276"/>
    <w:rsid w:val="008A6967"/>
    <w:rsid w:val="008E32D7"/>
    <w:rsid w:val="008E5289"/>
    <w:rsid w:val="008F6044"/>
    <w:rsid w:val="00A351EC"/>
    <w:rsid w:val="00A75BD7"/>
    <w:rsid w:val="00A94399"/>
    <w:rsid w:val="00A97C93"/>
    <w:rsid w:val="00C76ECC"/>
    <w:rsid w:val="00D123BF"/>
    <w:rsid w:val="00D57136"/>
    <w:rsid w:val="00D62828"/>
    <w:rsid w:val="00DD129A"/>
    <w:rsid w:val="00EA1493"/>
    <w:rsid w:val="00FB6911"/>
    <w:rsid w:val="00FF3F01"/>
    <w:rsid w:val="06503351"/>
    <w:rsid w:val="07D26AFC"/>
    <w:rsid w:val="10B40BCC"/>
    <w:rsid w:val="118823F2"/>
    <w:rsid w:val="185B12E1"/>
    <w:rsid w:val="18EC1E64"/>
    <w:rsid w:val="1BAB45FA"/>
    <w:rsid w:val="21EA0B57"/>
    <w:rsid w:val="29EB237C"/>
    <w:rsid w:val="2FD84B80"/>
    <w:rsid w:val="30B878C9"/>
    <w:rsid w:val="33552650"/>
    <w:rsid w:val="377737A4"/>
    <w:rsid w:val="38D60616"/>
    <w:rsid w:val="3A7B4D73"/>
    <w:rsid w:val="3F1A5C90"/>
    <w:rsid w:val="42F10C9F"/>
    <w:rsid w:val="4A196944"/>
    <w:rsid w:val="4F6B5D70"/>
    <w:rsid w:val="507F065A"/>
    <w:rsid w:val="5236789E"/>
    <w:rsid w:val="559F1A55"/>
    <w:rsid w:val="5A7C34BF"/>
    <w:rsid w:val="5AA17385"/>
    <w:rsid w:val="5B7C24C8"/>
    <w:rsid w:val="5E9F6D2C"/>
    <w:rsid w:val="61895CCF"/>
    <w:rsid w:val="640D7930"/>
    <w:rsid w:val="66F35DD9"/>
    <w:rsid w:val="6854075C"/>
    <w:rsid w:val="69A37ABB"/>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24"/>
    <w:uiPriority w:val="0"/>
    <w:pPr>
      <w:spacing w:after="120"/>
      <w:ind w:left="420" w:leftChars="200"/>
    </w:pPr>
  </w:style>
  <w:style w:type="paragraph" w:styleId="3">
    <w:name w:val="Balloon Text"/>
    <w:basedOn w:val="1"/>
    <w:link w:val="23"/>
    <w:uiPriority w:val="0"/>
    <w:rPr>
      <w:sz w:val="18"/>
      <w:szCs w:val="18"/>
    </w:rPr>
  </w:style>
  <w:style w:type="paragraph" w:styleId="4">
    <w:name w:val="footer"/>
    <w:basedOn w:val="1"/>
    <w:link w:val="22"/>
    <w:qFormat/>
    <w:uiPriority w:val="99"/>
    <w:pPr>
      <w:snapToGrid w:val="0"/>
      <w:jc w:val="left"/>
    </w:pPr>
    <w:rPr>
      <w:sz w:val="18"/>
      <w:szCs w:val="18"/>
    </w:rPr>
  </w:style>
  <w:style w:type="paragraph" w:styleId="5">
    <w:name w:val="header"/>
    <w:basedOn w:val="1"/>
    <w:qFormat/>
    <w:uiPriority w:val="0"/>
    <w:pPr>
      <w:pBdr>
        <w:bottom w:val="single" w:color="000000" w:sz="6" w:space="0"/>
      </w:pBdr>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paragraph" w:styleId="7">
    <w:name w:val="Body Text First Indent 2"/>
    <w:basedOn w:val="2"/>
    <w:link w:val="25"/>
    <w:qFormat/>
    <w:uiPriority w:val="99"/>
    <w:pPr>
      <w:widowControl w:val="0"/>
      <w:ind w:firstLine="420" w:firstLineChars="200"/>
      <w:textAlignment w:val="auto"/>
    </w:pPr>
    <w:rPr>
      <w:rFonts w:ascii="Calibri" w:hAnsi="Calibri" w:cs="Calibri"/>
      <w:szCs w:val="21"/>
    </w:rPr>
  </w:style>
  <w:style w:type="character" w:styleId="10">
    <w:name w:val="Strong"/>
    <w:qFormat/>
    <w:uiPriority w:val="0"/>
    <w:rPr>
      <w:rFonts w:cs="Times New Roman"/>
      <w:b/>
      <w:bCs/>
    </w:rPr>
  </w:style>
  <w:style w:type="character" w:styleId="11">
    <w:name w:val="Hyperlink"/>
    <w:basedOn w:val="12"/>
    <w:semiHidden/>
    <w:qFormat/>
    <w:uiPriority w:val="0"/>
    <w:rPr>
      <w:color w:val="0000FF"/>
      <w:u w:val="single"/>
    </w:rPr>
  </w:style>
  <w:style w:type="character" w:customStyle="1" w:styleId="12">
    <w:name w:val="NormalCharacter"/>
    <w:semiHidden/>
    <w:qFormat/>
    <w:uiPriority w:val="0"/>
  </w:style>
  <w:style w:type="paragraph" w:customStyle="1" w:styleId="13">
    <w:name w:val="Heading1"/>
    <w:basedOn w:val="1"/>
    <w:link w:val="19"/>
    <w:qFormat/>
    <w:uiPriority w:val="0"/>
    <w:pPr>
      <w:spacing w:before="100" w:beforeAutospacing="1" w:after="100" w:afterAutospacing="1"/>
      <w:jc w:val="left"/>
    </w:pPr>
    <w:rPr>
      <w:rFonts w:ascii="宋体" w:hAnsi="宋体" w:cs="宋体"/>
      <w:b/>
      <w:bCs/>
      <w:kern w:val="36"/>
      <w:sz w:val="48"/>
      <w:szCs w:val="48"/>
    </w:rPr>
  </w:style>
  <w:style w:type="table" w:customStyle="1" w:styleId="14">
    <w:name w:val="TableNormal"/>
    <w:semiHidden/>
    <w:qFormat/>
    <w:uiPriority w:val="0"/>
    <w:tblPr>
      <w:tblCellMar>
        <w:top w:w="0" w:type="dxa"/>
        <w:left w:w="0" w:type="dxa"/>
        <w:bottom w:w="0" w:type="dxa"/>
        <w:right w:w="0" w:type="dxa"/>
      </w:tblCellMar>
    </w:tblPr>
  </w:style>
  <w:style w:type="paragraph" w:customStyle="1" w:styleId="15">
    <w:name w:val="Acetate"/>
    <w:basedOn w:val="1"/>
    <w:qFormat/>
    <w:uiPriority w:val="0"/>
    <w:rPr>
      <w:sz w:val="18"/>
      <w:szCs w:val="18"/>
    </w:rPr>
  </w:style>
  <w:style w:type="paragraph" w:customStyle="1" w:styleId="16">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7">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8">
    <w:name w:val="UserStyle_2"/>
    <w:basedOn w:val="1"/>
    <w:qFormat/>
    <w:uiPriority w:val="0"/>
    <w:pPr>
      <w:spacing w:before="100" w:beforeAutospacing="1" w:after="100" w:afterAutospacing="1"/>
      <w:jc w:val="left"/>
    </w:pPr>
    <w:rPr>
      <w:rFonts w:ascii="宋体" w:hAnsi="宋体"/>
      <w:kern w:val="0"/>
      <w:sz w:val="24"/>
    </w:rPr>
  </w:style>
  <w:style w:type="character" w:customStyle="1" w:styleId="19">
    <w:name w:val="UserStyle_3"/>
    <w:basedOn w:val="12"/>
    <w:link w:val="13"/>
    <w:qFormat/>
    <w:uiPriority w:val="0"/>
    <w:rPr>
      <w:rFonts w:ascii="宋体" w:hAnsi="宋体" w:cs="宋体"/>
      <w:b/>
      <w:bCs/>
      <w:kern w:val="36"/>
      <w:sz w:val="48"/>
      <w:szCs w:val="48"/>
    </w:rPr>
  </w:style>
  <w:style w:type="character" w:customStyle="1" w:styleId="20">
    <w:name w:val="UserStyle_4"/>
    <w:basedOn w:val="12"/>
    <w:qFormat/>
    <w:uiPriority w:val="0"/>
  </w:style>
  <w:style w:type="paragraph" w:customStyle="1" w:styleId="21">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2">
    <w:name w:val="页脚 Char"/>
    <w:basedOn w:val="9"/>
    <w:link w:val="4"/>
    <w:qFormat/>
    <w:uiPriority w:val="99"/>
    <w:rPr>
      <w:rFonts w:cstheme="minorBidi"/>
      <w:kern w:val="2"/>
      <w:sz w:val="18"/>
      <w:szCs w:val="18"/>
    </w:rPr>
  </w:style>
  <w:style w:type="character" w:customStyle="1" w:styleId="23">
    <w:name w:val="批注框文本 Char"/>
    <w:basedOn w:val="9"/>
    <w:link w:val="3"/>
    <w:uiPriority w:val="0"/>
    <w:rPr>
      <w:rFonts w:ascii="Times New Roman" w:hAnsi="Times New Roman" w:eastAsia="宋体"/>
      <w:kern w:val="2"/>
      <w:sz w:val="18"/>
      <w:szCs w:val="18"/>
    </w:rPr>
  </w:style>
  <w:style w:type="character" w:customStyle="1" w:styleId="24">
    <w:name w:val="正文文本缩进 Char"/>
    <w:basedOn w:val="9"/>
    <w:link w:val="2"/>
    <w:qFormat/>
    <w:uiPriority w:val="0"/>
    <w:rPr>
      <w:rFonts w:ascii="Times New Roman" w:hAnsi="Times New Roman" w:eastAsia="宋体"/>
      <w:kern w:val="2"/>
      <w:sz w:val="21"/>
      <w:szCs w:val="24"/>
    </w:rPr>
  </w:style>
  <w:style w:type="character" w:customStyle="1" w:styleId="25">
    <w:name w:val="正文首行缩进 2 Char"/>
    <w:basedOn w:val="24"/>
    <w:link w:val="7"/>
    <w:qFormat/>
    <w:uiPriority w:val="99"/>
    <w:rPr>
      <w:rFonts w:ascii="Calibri" w:hAnsi="Calibri" w:cs="Calibri"/>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3</Pages>
  <Words>874</Words>
  <Characters>937</Characters>
  <Lines>7</Lines>
  <Paragraphs>2</Paragraphs>
  <TotalTime>1</TotalTime>
  <ScaleCrop>false</ScaleCrop>
  <LinksUpToDate>false</LinksUpToDate>
  <CharactersWithSpaces>965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2022-01-04T08:49:00Z</dcterms:created>
  <dc:creator>Administrator</dc:creator>
  <cp:lastModifiedBy>丘丘</cp:lastModifiedBy>
  <cp:lastPrinted>2021-02-26T02:55:00Z</cp:lastPrinted>
  <dcterms:modified xsi:type="dcterms:W3CDTF">2022-03-29T06:36:54Z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0BEFFA9D6DA34548976C4312CA596319</vt:lpwstr>
  </property>
</Properties>
</file>